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5A2644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5A2644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70264D" w:rsidRPr="005A2644" w:rsidRDefault="0062194F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5A2644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PODER LEGISLATIVO</w:t>
      </w:r>
      <w:r w:rsidR="00464E83" w:rsidRPr="005A2644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</w:t>
      </w:r>
    </w:p>
    <w:p w:rsidR="001524C1" w:rsidRPr="005A2644" w:rsidRDefault="00464E83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5A2644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>ÓRGANO DE FISCALIZACIÓN SUPERIOR</w:t>
      </w:r>
      <w:r w:rsidR="0064601A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 DE TLAXCALA</w:t>
      </w:r>
    </w:p>
    <w:p w:rsidR="00A23D8F" w:rsidRPr="005A2644" w:rsidRDefault="00792E8E" w:rsidP="00E23A0A">
      <w:pPr>
        <w:jc w:val="center"/>
        <w:rPr>
          <w:rFonts w:ascii="Microsoft Sans Serif" w:hAnsi="Microsoft Sans Serif" w:cs="Microsoft Sans Serif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5A2644" w:rsidTr="005F73B8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5A2644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A264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5A2644" w:rsidTr="005F73B8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5A2644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5A2644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1524C1" w:rsidRPr="005A2644" w:rsidRDefault="00144428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5A2644" w:rsidTr="005F73B8"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5A264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5A264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5A2644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5A2644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5A2644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CA1DFC" w:rsidRPr="005A2644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5A2644" w:rsidRPr="005A2644" w:rsidTr="005F73B8">
        <w:tc>
          <w:tcPr>
            <w:tcW w:w="904" w:type="pct"/>
            <w:vMerge w:val="restar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1095" w:type="pct"/>
            <w:vMerge w:val="restar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Órgano de Fiscalización Superior de Tlaxcala</w:t>
            </w: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  <w:r>
              <w:rPr>
                <w:rFonts w:ascii="Microsoft Sans Serif" w:hAnsi="Microsoft Sans Serif" w:cs="Microsoft Sans Serif"/>
              </w:rPr>
              <w:t xml:space="preserve"> y anual respecto del presupuesto anual asignado y la cuenta pública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</w:tbl>
    <w:p w:rsidR="005F73B8" w:rsidRDefault="005F73B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5A2644" w:rsidRPr="005A2644" w:rsidTr="005F73B8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A264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5A2644" w:rsidRPr="005A2644" w:rsidTr="005F73B8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1" w:type="pct"/>
            <w:gridSpan w:val="4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5A2644" w:rsidRPr="005A2644" w:rsidTr="005F73B8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1" w:type="pct"/>
            <w:shd w:val="clear" w:color="auto" w:fill="E5DFEC" w:themeFill="accent4" w:themeFillTint="33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5A2644" w:rsidRPr="005A2644" w:rsidTr="005F73B8">
        <w:tc>
          <w:tcPr>
            <w:tcW w:w="904" w:type="pct"/>
            <w:vMerge w:val="restar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1095" w:type="pct"/>
            <w:vMerge w:val="restar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Órgano de Fiscalización Superior de Tlaxcala</w:t>
            </w: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 xml:space="preserve">Semestral </w:t>
            </w:r>
            <w:r>
              <w:rPr>
                <w:rFonts w:ascii="Microsoft Sans Serif" w:hAnsi="Microsoft Sans Serif" w:cs="Microsoft Sans Serif"/>
              </w:rPr>
              <w:t>y 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5A2644" w:rsidRPr="005A2644" w:rsidTr="005F73B8"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rPr>
          <w:trHeight w:val="328"/>
        </w:trPr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  <w:r w:rsidRPr="00BC122C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5A2644" w:rsidRPr="005A2644" w:rsidTr="005F73B8">
        <w:trPr>
          <w:trHeight w:val="328"/>
        </w:trPr>
        <w:tc>
          <w:tcPr>
            <w:tcW w:w="904" w:type="pct"/>
            <w:vMerge/>
          </w:tcPr>
          <w:p w:rsidR="005A2644" w:rsidRPr="005A2644" w:rsidRDefault="005A2644" w:rsidP="005A26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5A2644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5A2644" w:rsidRPr="005A2644" w:rsidRDefault="005A2644" w:rsidP="005A2644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5A2644" w:rsidRPr="005A2644" w:rsidRDefault="005A2644" w:rsidP="005A264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5A2644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1" w:type="pct"/>
            <w:vAlign w:val="center"/>
          </w:tcPr>
          <w:p w:rsidR="005A2644" w:rsidRPr="00BC122C" w:rsidRDefault="005A2644" w:rsidP="005A2644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BC122C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5A2644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5A2644" w:rsidRDefault="00A023E3">
      <w:pPr>
        <w:rPr>
          <w:rFonts w:ascii="Microsoft Sans Serif" w:hAnsi="Microsoft Sans Serif" w:cs="Microsoft Sans Serif"/>
          <w:b/>
        </w:rPr>
      </w:pPr>
      <w:r w:rsidRPr="005A2644">
        <w:rPr>
          <w:rFonts w:ascii="Microsoft Sans Serif" w:hAnsi="Microsoft Sans Serif" w:cs="Microsoft Sans Serif"/>
          <w:b/>
        </w:rPr>
        <w:br w:type="page"/>
      </w:r>
    </w:p>
    <w:p w:rsidR="00A023E3" w:rsidRPr="005A2644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5A2644" w:rsidSect="005F73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70264D" w:rsidRPr="005A2644" w:rsidTr="005F73B8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A2644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70264D" w:rsidRPr="005A2644" w:rsidTr="005F73B8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70264D" w:rsidRPr="005A2644" w:rsidRDefault="00144428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70264D" w:rsidRPr="005A2644" w:rsidTr="005F73B8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70264D" w:rsidRPr="005A2644" w:rsidRDefault="0070264D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5A2644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70264D" w:rsidRPr="005A2644" w:rsidTr="005F73B8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70264D" w:rsidRPr="005A2644" w:rsidRDefault="0070264D" w:rsidP="0070264D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Poder Legislativo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0264D" w:rsidRPr="005A2644" w:rsidRDefault="0070264D" w:rsidP="0070264D">
            <w:pPr>
              <w:jc w:val="center"/>
              <w:rPr>
                <w:rFonts w:ascii="Microsoft Sans Serif" w:hAnsi="Microsoft Sans Serif" w:cs="Microsoft Sans Serif"/>
              </w:rPr>
            </w:pPr>
            <w:r w:rsidRPr="005A2644">
              <w:rPr>
                <w:rFonts w:ascii="Microsoft Sans Serif" w:hAnsi="Microsoft Sans Serif" w:cs="Microsoft Sans Serif"/>
              </w:rPr>
              <w:t>Órgano de Fiscalización Superior de Tlaxcala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264D" w:rsidRPr="005A2644" w:rsidRDefault="0070264D" w:rsidP="00B66429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5A2644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70264D" w:rsidRPr="005A2644" w:rsidRDefault="0070264D" w:rsidP="0070264D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5A2644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</w:t>
            </w:r>
            <w:bookmarkStart w:id="0" w:name="_GoBack"/>
            <w:bookmarkEnd w:id="0"/>
            <w:r w:rsidRPr="005A2644">
              <w:rPr>
                <w:rFonts w:ascii="Microsoft Sans Serif" w:hAnsi="Microsoft Sans Serif" w:cs="Microsoft Sans Serif"/>
                <w:sz w:val="22"/>
                <w:szCs w:val="22"/>
              </w:rPr>
              <w:t>rvados, por área responsable de la información y tema</w:t>
            </w:r>
            <w:r w:rsidR="005A2644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70264D" w:rsidRPr="005A2644" w:rsidRDefault="0070264D" w:rsidP="0070264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5A2644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0264D" w:rsidRPr="005A2644" w:rsidRDefault="0070264D" w:rsidP="0070264D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5A2644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C03908" w:rsidRPr="005A2644" w:rsidRDefault="00C03908">
      <w:pPr>
        <w:rPr>
          <w:rFonts w:ascii="Microsoft Sans Serif" w:hAnsi="Microsoft Sans Serif" w:cs="Microsoft Sans Serif"/>
        </w:rPr>
      </w:pPr>
    </w:p>
    <w:p w:rsidR="00C03908" w:rsidRPr="005A2644" w:rsidRDefault="00C03908" w:rsidP="00C03908">
      <w:pPr>
        <w:rPr>
          <w:rFonts w:ascii="Microsoft Sans Serif" w:hAnsi="Microsoft Sans Serif" w:cs="Microsoft Sans Serif"/>
        </w:rPr>
      </w:pPr>
    </w:p>
    <w:p w:rsidR="00F655B3" w:rsidRPr="005A2644" w:rsidRDefault="00F655B3" w:rsidP="00F655B3">
      <w:pPr>
        <w:rPr>
          <w:rFonts w:ascii="Microsoft Sans Serif" w:hAnsi="Microsoft Sans Serif" w:cs="Microsoft Sans Serif"/>
        </w:rPr>
      </w:pPr>
    </w:p>
    <w:p w:rsidR="001524C1" w:rsidRPr="005A2644" w:rsidRDefault="001524C1" w:rsidP="00C03908">
      <w:pPr>
        <w:rPr>
          <w:rFonts w:ascii="Microsoft Sans Serif" w:hAnsi="Microsoft Sans Serif" w:cs="Microsoft Sans Serif"/>
        </w:rPr>
      </w:pPr>
    </w:p>
    <w:sectPr w:rsidR="001524C1" w:rsidRPr="005A2644" w:rsidSect="005F7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8A" w:rsidRDefault="00201D8A" w:rsidP="00C03908">
      <w:pPr>
        <w:spacing w:after="0" w:line="240" w:lineRule="auto"/>
      </w:pPr>
      <w:r>
        <w:separator/>
      </w:r>
    </w:p>
  </w:endnote>
  <w:endnote w:type="continuationSeparator" w:id="0">
    <w:p w:rsidR="00201D8A" w:rsidRDefault="00201D8A" w:rsidP="00C0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8A" w:rsidRDefault="00201D8A" w:rsidP="00C03908">
      <w:pPr>
        <w:spacing w:after="0" w:line="240" w:lineRule="auto"/>
      </w:pPr>
      <w:r>
        <w:separator/>
      </w:r>
    </w:p>
  </w:footnote>
  <w:footnote w:type="continuationSeparator" w:id="0">
    <w:p w:rsidR="00201D8A" w:rsidRDefault="00201D8A" w:rsidP="00C0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C6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3EB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27E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8CA"/>
    <w:multiLevelType w:val="hybridMultilevel"/>
    <w:tmpl w:val="1FE63238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5849"/>
    <w:multiLevelType w:val="hybridMultilevel"/>
    <w:tmpl w:val="1E68FF26"/>
    <w:lvl w:ilvl="0" w:tplc="BFB8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0DE7"/>
    <w:rsid w:val="00072D5F"/>
    <w:rsid w:val="00095016"/>
    <w:rsid w:val="00114401"/>
    <w:rsid w:val="001414AB"/>
    <w:rsid w:val="00144428"/>
    <w:rsid w:val="001524C1"/>
    <w:rsid w:val="00192CA6"/>
    <w:rsid w:val="00201D8A"/>
    <w:rsid w:val="002C3A2D"/>
    <w:rsid w:val="002C6593"/>
    <w:rsid w:val="002E603E"/>
    <w:rsid w:val="00334128"/>
    <w:rsid w:val="00335A5C"/>
    <w:rsid w:val="003D7F1B"/>
    <w:rsid w:val="003E3625"/>
    <w:rsid w:val="0041574C"/>
    <w:rsid w:val="00445002"/>
    <w:rsid w:val="0046306B"/>
    <w:rsid w:val="00464E83"/>
    <w:rsid w:val="004668E7"/>
    <w:rsid w:val="0049694D"/>
    <w:rsid w:val="005A2644"/>
    <w:rsid w:val="005F73B8"/>
    <w:rsid w:val="0062194F"/>
    <w:rsid w:val="0064601A"/>
    <w:rsid w:val="0070264D"/>
    <w:rsid w:val="007641C4"/>
    <w:rsid w:val="00771796"/>
    <w:rsid w:val="007779D3"/>
    <w:rsid w:val="007B7824"/>
    <w:rsid w:val="008C5039"/>
    <w:rsid w:val="008C6B74"/>
    <w:rsid w:val="009A0B01"/>
    <w:rsid w:val="009E1D86"/>
    <w:rsid w:val="00A023E3"/>
    <w:rsid w:val="00A52BA5"/>
    <w:rsid w:val="00A77B61"/>
    <w:rsid w:val="00B027A2"/>
    <w:rsid w:val="00B261C1"/>
    <w:rsid w:val="00B66429"/>
    <w:rsid w:val="00BD2716"/>
    <w:rsid w:val="00BF3034"/>
    <w:rsid w:val="00C03908"/>
    <w:rsid w:val="00C03CB2"/>
    <w:rsid w:val="00C74771"/>
    <w:rsid w:val="00CA1DFC"/>
    <w:rsid w:val="00CC5B47"/>
    <w:rsid w:val="00CF59A6"/>
    <w:rsid w:val="00D0782B"/>
    <w:rsid w:val="00D12002"/>
    <w:rsid w:val="00D4514A"/>
    <w:rsid w:val="00E23A0A"/>
    <w:rsid w:val="00E60367"/>
    <w:rsid w:val="00E64A95"/>
    <w:rsid w:val="00E76122"/>
    <w:rsid w:val="00EE6CCE"/>
    <w:rsid w:val="00EF386B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5136-0D99-49DB-BDCD-08E174E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E1D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08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03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08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EE40-4FEC-43A7-B7D3-2FEA004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3</cp:revision>
  <dcterms:created xsi:type="dcterms:W3CDTF">2018-04-09T19:26:00Z</dcterms:created>
  <dcterms:modified xsi:type="dcterms:W3CDTF">2018-04-09T19:26:00Z</dcterms:modified>
</cp:coreProperties>
</file>